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2D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right"/>
        <w:rPr>
          <w:rFonts w:ascii="DejaVuSans-Bold" w:hAnsi="DejaVuSans-Bold" w:cs="DejaVuSans-Bold"/>
          <w:b/>
          <w:bCs/>
          <w:color w:val="000000"/>
          <w:sz w:val="24"/>
          <w:szCs w:val="24"/>
        </w:rPr>
      </w:pPr>
    </w:p>
    <w:p w:rsidR="001F482D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DejaVuSans-Bold" w:hAnsi="DejaVuSans-Bold" w:cs="DejaVuSans-Bold"/>
          <w:b/>
          <w:bCs/>
          <w:color w:val="000000"/>
          <w:sz w:val="24"/>
          <w:szCs w:val="24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DejaVuSans-Bold" w:hAnsi="DejaVuSans-Bold" w:cs="DejaVuSans-Bold"/>
          <w:b/>
          <w:bCs/>
          <w:color w:val="000000"/>
          <w:sz w:val="32"/>
          <w:szCs w:val="32"/>
          <w:u w:val="single"/>
        </w:rPr>
      </w:pPr>
      <w:r w:rsidRPr="0082754F">
        <w:rPr>
          <w:rFonts w:ascii="DejaVuSans-Bold" w:hAnsi="DejaVuSans-Bold" w:cs="DejaVuSans-Bold"/>
          <w:b/>
          <w:bCs/>
          <w:color w:val="000000"/>
          <w:sz w:val="32"/>
          <w:szCs w:val="32"/>
          <w:u w:val="single"/>
        </w:rPr>
        <w:t>CARTA DE GARANTÍA</w:t>
      </w:r>
    </w:p>
    <w:p w:rsidR="001F482D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>La Firma</w:t>
      </w: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>con CUIT</w:t>
      </w: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>con domicilio en</w:t>
      </w: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>representada en este acto por el Señor/a:</w:t>
      </w: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</w:p>
    <w:p w:rsidR="001F482D" w:rsidRPr="0082754F" w:rsidRDefault="001A4AEF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T</w:t>
      </w:r>
      <w:r w:rsidR="001F482D" w:rsidRPr="0082754F">
        <w:rPr>
          <w:rFonts w:ascii="DejaVuSans" w:hAnsi="DejaVuSans" w:cs="DejaVuSans"/>
          <w:color w:val="000000"/>
        </w:rPr>
        <w:t>al como se evidencia de la certificación que a la presente se acompaña, en adelante "el Recibidor",</w:t>
      </w: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" w:hAnsi="DejaVuSans" w:cs="DejaVuSans"/>
          <w:color w:val="000000"/>
        </w:rPr>
        <w:t xml:space="preserve">MANIFIESTA que recibe de </w:t>
      </w:r>
      <w:r w:rsidR="00E813AE" w:rsidRPr="0082754F">
        <w:rPr>
          <w:rFonts w:ascii="DejaVuSans" w:hAnsi="DejaVuSans" w:cs="DejaVuSans"/>
          <w:color w:val="000000"/>
        </w:rPr>
        <w:t>BROKERS &amp; TRADING S.R.L.</w:t>
      </w:r>
      <w:r w:rsidRPr="0082754F">
        <w:rPr>
          <w:rFonts w:ascii="DejaVuSans-Oblique" w:hAnsi="DejaVuSans-Oblique" w:cs="DejaVuSans-Oblique"/>
          <w:i/>
          <w:iCs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 xml:space="preserve">en su carácter de </w:t>
      </w:r>
      <w:r w:rsidR="00E813AE" w:rsidRPr="0082754F">
        <w:rPr>
          <w:rFonts w:ascii="DejaVuSans" w:hAnsi="DejaVuSans" w:cs="DejaVuSans"/>
          <w:color w:val="000000"/>
        </w:rPr>
        <w:t>“</w:t>
      </w:r>
      <w:r w:rsidR="001A4AEF">
        <w:rPr>
          <w:rFonts w:ascii="DejaVuSans" w:hAnsi="DejaVuSans" w:cs="DejaVuSans"/>
          <w:color w:val="000000"/>
        </w:rPr>
        <w:t>AGENTE DE TRANSPORTE ADUANERO</w:t>
      </w:r>
      <w:r w:rsidR="00E813AE" w:rsidRPr="0082754F">
        <w:rPr>
          <w:rFonts w:ascii="DejaVuSans" w:hAnsi="DejaVuSans" w:cs="DejaVuSans"/>
          <w:color w:val="000000"/>
        </w:rPr>
        <w:t>”</w:t>
      </w:r>
      <w:r w:rsidRPr="0082754F">
        <w:rPr>
          <w:rFonts w:ascii="DejaVuSans" w:hAnsi="DejaVuSans" w:cs="DejaVuSans"/>
          <w:color w:val="000000"/>
        </w:rPr>
        <w:t>, con domicilio en Pa</w:t>
      </w:r>
      <w:r w:rsidR="001A4AEF">
        <w:rPr>
          <w:rFonts w:ascii="DejaVuSans" w:hAnsi="DejaVuSans" w:cs="DejaVuSans"/>
          <w:color w:val="000000"/>
        </w:rPr>
        <w:t>raguay</w:t>
      </w:r>
      <w:r w:rsidRPr="0082754F">
        <w:rPr>
          <w:rFonts w:ascii="DejaVuSans" w:hAnsi="DejaVuSans" w:cs="DejaVuSans"/>
          <w:color w:val="000000"/>
        </w:rPr>
        <w:t xml:space="preserve"> </w:t>
      </w:r>
      <w:r w:rsidR="00E813AE" w:rsidRPr="0082754F">
        <w:rPr>
          <w:rFonts w:ascii="DejaVuSans" w:hAnsi="DejaVuSans" w:cs="DejaVuSans"/>
          <w:color w:val="000000"/>
        </w:rPr>
        <w:t xml:space="preserve">523 – </w:t>
      </w:r>
      <w:r w:rsidR="000E7CD6">
        <w:rPr>
          <w:rFonts w:ascii="DejaVuSans" w:hAnsi="DejaVuSans" w:cs="DejaVuSans"/>
          <w:color w:val="000000"/>
        </w:rPr>
        <w:t>1</w:t>
      </w:r>
      <w:r w:rsidR="00E813AE" w:rsidRPr="0082754F">
        <w:rPr>
          <w:rFonts w:ascii="DejaVuSans" w:hAnsi="DejaVuSans" w:cs="DejaVuSans"/>
          <w:color w:val="000000"/>
        </w:rPr>
        <w:t>° Piso – Of. “</w:t>
      </w:r>
      <w:r w:rsidR="000E7CD6">
        <w:rPr>
          <w:rFonts w:ascii="DejaVuSans" w:hAnsi="DejaVuSans" w:cs="DejaVuSans"/>
          <w:color w:val="000000"/>
        </w:rPr>
        <w:t>B</w:t>
      </w:r>
      <w:bookmarkStart w:id="0" w:name="_GoBack"/>
      <w:bookmarkEnd w:id="0"/>
      <w:r w:rsidR="00E813AE" w:rsidRPr="0082754F">
        <w:rPr>
          <w:rFonts w:ascii="DejaVuSans" w:hAnsi="DejaVuSans" w:cs="DejaVuSans"/>
          <w:color w:val="000000"/>
        </w:rPr>
        <w:t xml:space="preserve">” </w:t>
      </w:r>
      <w:r w:rsidRPr="0082754F">
        <w:rPr>
          <w:rFonts w:ascii="DejaVuSans" w:hAnsi="DejaVuSans" w:cs="DejaVuSans"/>
          <w:color w:val="000000"/>
        </w:rPr>
        <w:t xml:space="preserve"> en adelante "el Prestador", y por cuenta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y orden del Armador y/o Agencia Marí</w:t>
      </w:r>
      <w:r w:rsidR="00E813AE" w:rsidRPr="0082754F">
        <w:rPr>
          <w:rFonts w:ascii="DejaVuSans" w:hAnsi="DejaVuSans" w:cs="DejaVuSans"/>
          <w:color w:val="000000"/>
        </w:rPr>
        <w:t>tima</w:t>
      </w:r>
      <w:r w:rsidRPr="0082754F">
        <w:rPr>
          <w:rFonts w:ascii="DejaVuSans" w:hAnsi="DejaVuSans" w:cs="DejaVuSans"/>
          <w:color w:val="000000"/>
        </w:rPr>
        <w:t>, el/los contenedores consignados a su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orden a los efectos de su traslado, posterior desconsolidado y/o consolidado y devolución en estado de vacío o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lleno, sujetándose dicha operatoria a las siguientes condiciones:</w:t>
      </w:r>
    </w:p>
    <w:p w:rsidR="00E813AE" w:rsidRPr="0082754F" w:rsidRDefault="00E813AE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1. </w:t>
      </w:r>
      <w:r w:rsidRPr="0082754F">
        <w:rPr>
          <w:rFonts w:ascii="DejaVuSans" w:hAnsi="DejaVuSans" w:cs="DejaVuSans"/>
          <w:color w:val="000000"/>
        </w:rPr>
        <w:t>El/los contenedor/es podrá/n ser utilizado/s sin cargo por el término que estipule el Armador y/o Agencia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Marí</w:t>
      </w:r>
      <w:r w:rsidR="00E813AE" w:rsidRPr="0082754F">
        <w:rPr>
          <w:rFonts w:ascii="DejaVuSans" w:hAnsi="DejaVuSans" w:cs="DejaVuSans"/>
          <w:color w:val="000000"/>
        </w:rPr>
        <w:t>tima</w:t>
      </w:r>
      <w:r w:rsidRPr="0082754F">
        <w:rPr>
          <w:rFonts w:ascii="DejaVuSans" w:hAnsi="DejaVuSans" w:cs="DejaVuSans"/>
          <w:color w:val="000000"/>
        </w:rPr>
        <w:t>, contados a partir del día posterior al arribo del buque o su entrega en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estado de vacío; vencido dicho término "el Recibidor" abonará el cargo por demora por día o por fracción que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estipule la armadora, y el cual expresamente declara conocer y aceptar. El mero vencimiento del plazo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constituirá a "el Recibidor" en mora, sin que sea necesaria interpelación judicial o extrajudicial alguna. Ante el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supuesto de que el/los contenedor/es fuera/n retirado/s y/o entregado/s y/o liberado/s por la Dirección General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de Aduanas y/o autoridad de aplicación, a quien resulte ser tenedor legítimo de un conocimiento de embarque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hijo, "el Recibidor" garantiza en forma personal la devolución del/de los mismo/s en los términos de este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acuerdo, obligándose solidaria e irrevocablemente, como liso, llano y principal pagador -renunciando al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beneficio de excusión-, a abonar las sobrestadías y/o eventuales multas y/o a resarcir los daños y perjuicios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ocasionados, conforme las cláusulas y estipulaciones que por el presente se estatuyen.</w:t>
      </w:r>
    </w:p>
    <w:p w:rsidR="00E813AE" w:rsidRPr="0082754F" w:rsidRDefault="00E813AE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2. </w:t>
      </w:r>
      <w:r w:rsidRPr="0082754F">
        <w:rPr>
          <w:rFonts w:ascii="DejaVuSans" w:hAnsi="DejaVuSans" w:cs="DejaVuSans"/>
          <w:color w:val="000000"/>
        </w:rPr>
        <w:t>El/los contenedor/es serán devueltos vacíos o llenos para su embarque en el lugar que a tal efecto fije el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Armador y/o Agente Marítimo quedando a cargo de "el Recibidor" los costos y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riesgos emergentes del transporte de las unidades. Se deberán respetar los horarios establecidos por las</w:t>
      </w:r>
      <w:r w:rsidR="00E813AE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plazoletas y/o terminales y/o depósitos y/o el lugar donde deban ser restituidos vacíos o llenos para su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embarque, debiéndose presentar indefectiblemente a la persona designada por el Armador y/o Agencia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Marí</w:t>
      </w:r>
      <w:r w:rsidR="007D3DC8">
        <w:rPr>
          <w:rFonts w:ascii="DejaVuSans" w:hAnsi="DejaVuSans" w:cs="DejaVuSans"/>
          <w:color w:val="000000"/>
        </w:rPr>
        <w:t>tima</w:t>
      </w:r>
      <w:r w:rsidRPr="0082754F">
        <w:rPr>
          <w:rFonts w:ascii="DejaVuSans" w:hAnsi="DejaVuSans" w:cs="DejaVuSans"/>
          <w:color w:val="000000"/>
        </w:rPr>
        <w:t>, el recibo de pago de sobreestadías cuando correspondiese. La entrega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del/los contenedores al costado del buque en el caso de la exportación, será coordinada por "el Recibidor",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directamente con la terminal y/o empresa de estibaje que opere el buque, deslindando en consecuencia al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Armador y/o Agencia Marítima, de toda responsabilidad que eventualmente se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origine por dicha causa.</w:t>
      </w:r>
    </w:p>
    <w:p w:rsidR="00913373" w:rsidRPr="0082754F" w:rsidRDefault="00913373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3. </w:t>
      </w:r>
      <w:r w:rsidRPr="0082754F">
        <w:rPr>
          <w:rFonts w:ascii="DejaVuSans" w:hAnsi="DejaVuSans" w:cs="DejaVuSans"/>
          <w:color w:val="000000"/>
        </w:rPr>
        <w:t>Si el/los contenedor/es a que se hace referencia en el encabezamiento no fueran devueltos, o en su caso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restituidos con posterioridad a los términos contemplados en el art. 46 de la Ley Nro. 24.921, modificado por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el art. 51 de la Ley Nro. 25.345, "el Recibidor" asume desde ya la totalidad responsabilidad de abonar las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multas y/o cargos y/o gastos y/u honorarios que por la falta o retardo en la devolución de el/los contenedor/es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 xml:space="preserve">se le impute a la Agencia Marítima y/o Agente de Transporte Aduanero </w:t>
      </w:r>
      <w:r w:rsidR="00913373" w:rsidRPr="0082754F">
        <w:rPr>
          <w:rFonts w:ascii="DejaVuSans" w:hAnsi="DejaVuSans" w:cs="DejaVuSans"/>
          <w:color w:val="000000"/>
        </w:rPr>
        <w:t xml:space="preserve">se </w:t>
      </w:r>
      <w:r w:rsidRPr="0082754F">
        <w:rPr>
          <w:rFonts w:ascii="DejaVuSans" w:hAnsi="DejaVuSans" w:cs="DejaVuSans"/>
          <w:color w:val="000000"/>
        </w:rPr>
        <w:t>transcribe el art. 46: Admisión temporaria de contenedores. A efectos de racionalizar la utilización de los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contenedores de matrícula extranjera, se establece como límite del régimen de admisión temporaria de los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mismos, el plazo de 480 días corridos. Vencido el plazo señalado, la autoridad aduanera procederá a penalizar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al responsable de la admisión temporaria del contenedor con una multa diaria de $ 100 por un plazo máximo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de 90 días, vencido el cual se procederá al remate del contenedor en infracción.</w:t>
      </w:r>
    </w:p>
    <w:p w:rsidR="00913373" w:rsidRPr="0082754F" w:rsidRDefault="00913373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4. </w:t>
      </w:r>
      <w:r w:rsidRPr="0082754F">
        <w:rPr>
          <w:rFonts w:ascii="DejaVuSans" w:hAnsi="DejaVuSans" w:cs="DejaVuSans"/>
          <w:color w:val="000000"/>
        </w:rPr>
        <w:t>Se deberán mantener en el/los contenedor/es todas las señales, símbolos, insignias, colocadas por el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propietario y/o Armador y/o Agencia Marítima y se lo/s deberá/n restituir en buenas condiciones. En lo que a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contenedores Reefer respecta, se deberán mantener los equipos especiales de refrigeración y/o de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informática y/o cualquier otro que dadas las características de estas unidades hayan sido entregados. Si al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tiempo de su devolución en estado de vacío, el/los contenedor/es y/o sus equipos accesorios presentara/n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roturas, abolladuras o cualquier otro deterioro originado mientras el/los contenedor/es estuvo/estuvieron en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poder de "el Recibidor", este será responsables del costo de reparación, y de todo otro gasto y/o consecuencia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que puedan producirse a raíz de los daños a el/los contenedor/es y/o accesorios. También "el Recibidor" será</w:t>
      </w: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" w:hAnsi="DejaVuSans" w:cs="DejaVuSans"/>
          <w:color w:val="000000"/>
        </w:rPr>
        <w:t>responsables por el valor de reposición del/de los contenedor/es en el supuesto de falta de entrega y/o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destrucción total.</w:t>
      </w:r>
    </w:p>
    <w:p w:rsidR="00913373" w:rsidRPr="0082754F" w:rsidRDefault="00913373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5. </w:t>
      </w:r>
      <w:r w:rsidRPr="0082754F">
        <w:rPr>
          <w:rFonts w:ascii="DejaVuSans" w:hAnsi="DejaVuSans" w:cs="DejaVuSans"/>
          <w:color w:val="000000"/>
        </w:rPr>
        <w:t>Se deberá abstener de utilizar la/s unidad/es para el almacenamiento y/o transporte de sustancias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corrosivas como la de alta densidad escasamente protegidas, y/o productos que puedan deteriorar el interior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y/o exterior de el/los contenedor/es, siendo "el Recibidor" en este caso responsable no sólo del pago de las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reparaciones que deban practicarse a el/los contenedor/es por los daños, si no también de los perjuicios.</w:t>
      </w:r>
    </w:p>
    <w:p w:rsidR="00913373" w:rsidRPr="0082754F" w:rsidRDefault="00913373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6. </w:t>
      </w:r>
      <w:r w:rsidRPr="0082754F">
        <w:rPr>
          <w:rFonts w:ascii="DejaVuSans" w:hAnsi="DejaVuSans" w:cs="DejaVuSans"/>
          <w:color w:val="000000"/>
        </w:rPr>
        <w:t>Todos los gastos y/o riesgos involucrados y/o daños a terceros que se originen desde el momento en que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el/los contenedor/es queden en poder de "el Recibidor" y hasta el momento de su devolución en estado de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vacío o lleno para su embarque en el lugar pactado con el Armador y/o con la Agencia Marítima, correrán por exclusiva cuenta de "el Recibidor".</w:t>
      </w:r>
    </w:p>
    <w:p w:rsidR="00913373" w:rsidRPr="0082754F" w:rsidRDefault="00913373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7. </w:t>
      </w:r>
      <w:r w:rsidRPr="0082754F">
        <w:rPr>
          <w:rFonts w:ascii="DejaVuSans" w:hAnsi="DejaVuSans" w:cs="DejaVuSans"/>
          <w:color w:val="000000"/>
        </w:rPr>
        <w:t>"El Recibidor" declara conocer y aceptar todos y cada uno de los términos de la presente carta de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compromiso y garantía, y que esta tendrá plena vigencia individualmente por cada contenedor hasta tanto no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se lo/s retribuya/n en la terminal y/o depósito y/o lugar indicado por el Armador y/o Agencia Marítima, ya sea en estado de vacío o lleno para su embarque y se le entreguen al agente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los documentos que acrediten el estado y condición en que es/son devuelto/s o entregado/s para su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embarque. En el supuesto que el/los contenedor/es por cualquier motivo no pudieran ser devueltos además de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los conceptos indicados en las cláusulas precedentes, se abonará el valor de reposición de la unidad que a tal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efecto estipule la armadora y/o Agencia Marí</w:t>
      </w:r>
      <w:r w:rsidR="00913373" w:rsidRPr="0082754F">
        <w:rPr>
          <w:rFonts w:ascii="DejaVuSans" w:hAnsi="DejaVuSans" w:cs="DejaVuSans"/>
          <w:color w:val="000000"/>
        </w:rPr>
        <w:t>tima</w:t>
      </w:r>
      <w:r w:rsidRPr="0082754F">
        <w:rPr>
          <w:rFonts w:ascii="DejaVuSans" w:hAnsi="DejaVuSans" w:cs="DejaVuSans"/>
          <w:color w:val="000000"/>
        </w:rPr>
        <w:t>.</w:t>
      </w:r>
    </w:p>
    <w:p w:rsidR="00913373" w:rsidRPr="0082754F" w:rsidRDefault="00913373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8. </w:t>
      </w:r>
      <w:r w:rsidRPr="0082754F">
        <w:rPr>
          <w:rFonts w:ascii="DejaVuSans" w:hAnsi="DejaVuSans" w:cs="DejaVuSans"/>
          <w:color w:val="000000"/>
        </w:rPr>
        <w:t>"El Prestador", en nombre del armador y/o Agencia Marítima, manifiesta que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acepta las obligaciones y compromisos asumidos por "el Recibidor", por lo que el Agente de Transporte</w:t>
      </w:r>
      <w:r w:rsidR="00913373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Aduanero y/o Armador y/o Agencia Marítima, tendrán derecho a iniciar las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acciones civiles, penales, comerciales y/o administrativas que correspondan. Asimismo, "el Recibidor" será en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su caso único y exclusivo responsable ante el Agente de Transporte Aduanero y/o Armador y/o Agencia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Marítima  y/o entidad competente, por toda multa y/o cargo y/o tributo y/u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honorario que eventualmente se le impute a la agencia marítima.</w:t>
      </w:r>
    </w:p>
    <w:p w:rsidR="00767FE1" w:rsidRPr="0082754F" w:rsidRDefault="00767FE1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9. </w:t>
      </w:r>
      <w:r w:rsidRPr="0082754F">
        <w:rPr>
          <w:rFonts w:ascii="DejaVuSans" w:hAnsi="DejaVuSans" w:cs="DejaVuSans"/>
          <w:color w:val="000000"/>
        </w:rPr>
        <w:t>Para todos los efectos legales, "el Recibidor" constituye domicilio especial en el indicado en el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encabezamiento, donde se tendrán por válidas todas las citaciones, notificaciones y/o emplazamientos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judiciales y/o extrajudiciales a que hubiere lugar. Cualquiera de las partes podrá modificar el domicilio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constituido pero el mismo no entrará en vigencia sino después de transcurridos 5 (cinco) días hábiles de su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notificación fehaciente a la otra parte.</w:t>
      </w:r>
    </w:p>
    <w:p w:rsidR="00767FE1" w:rsidRPr="0082754F" w:rsidRDefault="00767FE1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10. </w:t>
      </w:r>
      <w:r w:rsidRPr="0082754F">
        <w:rPr>
          <w:rFonts w:ascii="DejaVuSans" w:hAnsi="DejaVuSans" w:cs="DejaVuSans"/>
          <w:color w:val="000000"/>
        </w:rPr>
        <w:t>La presente carta de garantía se regirá, interpretará y aplicará de acuerdo con las leyes de la República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Argentina. Asimismo, las partes acuerdan que las controversias que se originen por la presente serán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 xml:space="preserve">dirimidos por los Tribunales Civiles y Comerciales Federales de la Capital Federal, con </w:t>
      </w:r>
      <w:r w:rsidRPr="0082754F">
        <w:rPr>
          <w:rFonts w:ascii="DejaVuSans" w:hAnsi="DejaVuSans" w:cs="DejaVuSans"/>
          <w:color w:val="000000"/>
        </w:rPr>
        <w:lastRenderedPageBreak/>
        <w:t>renuncia expresa a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cualquier otro fuero y/o jurisdicción que pudiera corresponder, así como de la facultad de recusar sin causa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prevista en el Art. Nro. 14 del Código Procesal Civil y Comercial.</w:t>
      </w:r>
    </w:p>
    <w:p w:rsidR="00767FE1" w:rsidRPr="0082754F" w:rsidRDefault="00767FE1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-Bold" w:hAnsi="DejaVuSans-Bold" w:cs="DejaVuSans-Bold"/>
          <w:b/>
          <w:bCs/>
          <w:color w:val="000000"/>
        </w:rPr>
      </w:pPr>
    </w:p>
    <w:p w:rsidR="001F482D" w:rsidRPr="0082754F" w:rsidRDefault="001F482D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-Bold" w:hAnsi="DejaVuSans-Bold" w:cs="DejaVuSans-Bold"/>
          <w:b/>
          <w:bCs/>
          <w:color w:val="000000"/>
        </w:rPr>
        <w:t xml:space="preserve">11. </w:t>
      </w:r>
      <w:r w:rsidRPr="0082754F">
        <w:rPr>
          <w:rFonts w:ascii="DejaVuSans" w:hAnsi="DejaVuSans" w:cs="DejaVuSans"/>
          <w:color w:val="000000"/>
        </w:rPr>
        <w:t>La carta de compromiso y garantía estará en vigencia hasta el último día hábil del presente año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calendario, vigencia esta que se prorrogará automáticamente por períodos consecutivos de un año cada vez,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si no mediare oposición de "el Recibidor" expresada por medio fehaciente con una antelación no menor de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treinta (30) días. Se deja expresa constancia que la prórroga no operará cuando "el Recibidor" incumpla o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haya incumplido con alguna de las cláusulas que anteceden y/o sus actos u omisiones se encuadren en los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supuestos contemplados en la cláusula 8, casos estos en que la carta de compromiso y garantía caducará de</w:t>
      </w:r>
      <w:r w:rsidR="00767FE1" w:rsidRPr="0082754F">
        <w:rPr>
          <w:rFonts w:ascii="DejaVuSans" w:hAnsi="DejaVuSans" w:cs="DejaVuSans"/>
          <w:color w:val="000000"/>
        </w:rPr>
        <w:t xml:space="preserve"> </w:t>
      </w:r>
      <w:r w:rsidRPr="0082754F">
        <w:rPr>
          <w:rFonts w:ascii="DejaVuSans" w:hAnsi="DejaVuSans" w:cs="DejaVuSans"/>
          <w:color w:val="000000"/>
        </w:rPr>
        <w:t>pleno derecho sin necesidad de notificación y/o interpelación alguna.</w:t>
      </w:r>
    </w:p>
    <w:p w:rsidR="00767FE1" w:rsidRPr="0082754F" w:rsidRDefault="00767FE1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</w:p>
    <w:p w:rsidR="00767FE1" w:rsidRPr="0082754F" w:rsidRDefault="00767FE1" w:rsidP="001F482D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DejaVuSans" w:hAnsi="DejaVuSans" w:cs="DejaVuSans"/>
          <w:color w:val="000000"/>
        </w:rPr>
      </w:pPr>
    </w:p>
    <w:p w:rsidR="00877DAF" w:rsidRPr="0082754F" w:rsidRDefault="001F482D" w:rsidP="001F482D">
      <w:pPr>
        <w:ind w:left="-567" w:right="-801"/>
        <w:jc w:val="both"/>
        <w:rPr>
          <w:rFonts w:ascii="DejaVuSans" w:hAnsi="DejaVuSans" w:cs="DejaVuSans"/>
          <w:color w:val="000000"/>
        </w:rPr>
      </w:pPr>
      <w:r w:rsidRPr="0082754F">
        <w:rPr>
          <w:rFonts w:ascii="DejaVuSans" w:hAnsi="DejaVuSans" w:cs="DejaVuSans"/>
          <w:color w:val="000000"/>
        </w:rPr>
        <w:t>La presente se suscribe en dos ejemplares de un mismo tenor en Buenos Aires a los Día días del mes de Mes</w:t>
      </w:r>
    </w:p>
    <w:p w:rsidR="00767FE1" w:rsidRDefault="00767FE1" w:rsidP="001F482D">
      <w:pPr>
        <w:ind w:left="-567" w:right="-801"/>
        <w:jc w:val="both"/>
        <w:rPr>
          <w:rFonts w:ascii="DejaVuSans" w:hAnsi="DejaVuSans" w:cs="DejaVuSans"/>
          <w:color w:val="000000"/>
          <w:sz w:val="18"/>
          <w:szCs w:val="18"/>
        </w:rPr>
      </w:pPr>
    </w:p>
    <w:p w:rsidR="00767FE1" w:rsidRPr="00767FE1" w:rsidRDefault="00767FE1" w:rsidP="00767FE1">
      <w:pPr>
        <w:numPr>
          <w:ilvl w:val="0"/>
          <w:numId w:val="1"/>
        </w:numPr>
        <w:spacing w:after="0" w:line="240" w:lineRule="auto"/>
        <w:ind w:right="90"/>
        <w:jc w:val="both"/>
        <w:rPr>
          <w:rFonts w:ascii="Verdana" w:eastAsia="Times New Roman" w:hAnsi="Verdana" w:cs="Times New Roman"/>
          <w:b/>
          <w:sz w:val="18"/>
          <w:szCs w:val="24"/>
          <w:lang w:val="es-MX" w:eastAsia="es-ES"/>
        </w:rPr>
      </w:pPr>
      <w:r w:rsidRPr="00767FE1">
        <w:rPr>
          <w:rFonts w:ascii="Verdana" w:eastAsia="Times New Roman" w:hAnsi="Verdana" w:cs="Times New Roman"/>
          <w:b/>
          <w:sz w:val="18"/>
          <w:szCs w:val="24"/>
          <w:lang w:val="es-MX" w:eastAsia="es-ES"/>
        </w:rPr>
        <w:t>CONFECCIONAR EN PAPEL MEMBRETE  DEL IMPORTADOR (NO DEL DESPACHANTE DE ADUANA). EL MEMBRETE TENDRÁ QUE ESTAR EN AMBAS HOJAS</w:t>
      </w:r>
    </w:p>
    <w:p w:rsidR="00767FE1" w:rsidRPr="00767FE1" w:rsidRDefault="00767FE1" w:rsidP="00767FE1">
      <w:pPr>
        <w:numPr>
          <w:ilvl w:val="0"/>
          <w:numId w:val="1"/>
        </w:numPr>
        <w:spacing w:after="0" w:line="240" w:lineRule="auto"/>
        <w:ind w:right="90"/>
        <w:jc w:val="both"/>
        <w:rPr>
          <w:rFonts w:ascii="Verdana" w:eastAsia="Times New Roman" w:hAnsi="Verdana" w:cs="Times New Roman"/>
          <w:b/>
          <w:bCs/>
          <w:sz w:val="18"/>
          <w:szCs w:val="24"/>
          <w:lang w:val="es-MX"/>
        </w:rPr>
      </w:pPr>
      <w:r w:rsidRPr="00767FE1">
        <w:rPr>
          <w:rFonts w:ascii="Verdana" w:eastAsia="Times New Roman" w:hAnsi="Verdana" w:cs="Times New Roman"/>
          <w:b/>
          <w:bCs/>
          <w:sz w:val="18"/>
          <w:szCs w:val="24"/>
          <w:lang w:val="es-MX"/>
        </w:rPr>
        <w:t xml:space="preserve">LA FIRMA, ACLARACIÓN Y CARGO DESEMPEÑADO CERTIFICADA POR ESCRIBANO PUBLICO (en caso de ser del interior tendrá que ser certificada por el colegio de escribanos) INDICANDO QUE EL FIRMANTE PERTENECE A </w:t>
      </w:r>
      <w:smartTag w:uri="urn:schemas-microsoft-com:office:smarttags" w:element="PersonName">
        <w:smartTagPr>
          <w:attr w:name="ProductID" w:val="LA EMPRESA"/>
        </w:smartTagPr>
        <w:r w:rsidRPr="00767FE1">
          <w:rPr>
            <w:rFonts w:ascii="Verdana" w:eastAsia="Times New Roman" w:hAnsi="Verdana" w:cs="Times New Roman"/>
            <w:b/>
            <w:bCs/>
            <w:sz w:val="18"/>
            <w:szCs w:val="24"/>
            <w:lang w:val="es-MX"/>
          </w:rPr>
          <w:t>LA EMPRESA</w:t>
        </w:r>
      </w:smartTag>
      <w:r w:rsidRPr="00767FE1">
        <w:rPr>
          <w:rFonts w:ascii="Verdana" w:eastAsia="Times New Roman" w:hAnsi="Verdana" w:cs="Times New Roman"/>
          <w:b/>
          <w:bCs/>
          <w:sz w:val="18"/>
          <w:szCs w:val="24"/>
          <w:lang w:val="es-MX"/>
        </w:rPr>
        <w:t xml:space="preserve"> y ESTABLECIENDO SU CARGO.</w:t>
      </w:r>
    </w:p>
    <w:p w:rsidR="00767FE1" w:rsidRPr="00767FE1" w:rsidRDefault="00767FE1" w:rsidP="00767FE1">
      <w:pPr>
        <w:numPr>
          <w:ilvl w:val="0"/>
          <w:numId w:val="1"/>
        </w:numPr>
        <w:spacing w:after="0" w:line="240" w:lineRule="auto"/>
        <w:ind w:right="90"/>
        <w:jc w:val="both"/>
        <w:rPr>
          <w:rFonts w:ascii="Verdana" w:eastAsia="Times New Roman" w:hAnsi="Verdana" w:cs="Times New Roman"/>
          <w:b/>
          <w:bCs/>
          <w:sz w:val="18"/>
          <w:szCs w:val="24"/>
          <w:lang w:val="es-MX"/>
        </w:rPr>
      </w:pPr>
      <w:r w:rsidRPr="00767FE1">
        <w:rPr>
          <w:rFonts w:ascii="Verdana" w:eastAsia="Times New Roman" w:hAnsi="Verdana" w:cs="Times New Roman"/>
          <w:b/>
          <w:bCs/>
          <w:sz w:val="18"/>
          <w:szCs w:val="24"/>
          <w:lang w:val="es-MX"/>
        </w:rPr>
        <w:t>COMPLETAR LOS ESPACIOS SOLICITADOS.</w:t>
      </w:r>
    </w:p>
    <w:p w:rsidR="00767FE1" w:rsidRPr="00767FE1" w:rsidRDefault="00767FE1" w:rsidP="00767FE1">
      <w:pPr>
        <w:numPr>
          <w:ilvl w:val="0"/>
          <w:numId w:val="1"/>
        </w:numPr>
        <w:spacing w:after="0" w:line="240" w:lineRule="auto"/>
        <w:ind w:right="90"/>
        <w:jc w:val="both"/>
        <w:rPr>
          <w:rFonts w:ascii="Verdana" w:eastAsia="Times New Roman" w:hAnsi="Verdana" w:cs="Times New Roman"/>
          <w:b/>
          <w:bCs/>
          <w:sz w:val="18"/>
          <w:szCs w:val="24"/>
          <w:lang w:val="es-MX"/>
        </w:rPr>
      </w:pPr>
      <w:smartTag w:uri="urn:schemas-microsoft-com:office:smarttags" w:element="PersonName">
        <w:smartTagPr>
          <w:attr w:name="ProductID" w:val="LA FIRMA TENDR￁ QUE"/>
        </w:smartTagPr>
        <w:r w:rsidRPr="00767FE1">
          <w:rPr>
            <w:rFonts w:ascii="Verdana" w:eastAsia="Times New Roman" w:hAnsi="Verdana" w:cs="Times New Roman"/>
            <w:b/>
            <w:bCs/>
            <w:sz w:val="18"/>
            <w:szCs w:val="24"/>
            <w:lang w:val="es-MX"/>
          </w:rPr>
          <w:t>LA FIRMA TENDRÁ QUE</w:t>
        </w:r>
      </w:smartTag>
      <w:r w:rsidR="0082754F">
        <w:rPr>
          <w:rFonts w:ascii="Verdana" w:eastAsia="Times New Roman" w:hAnsi="Verdana" w:cs="Times New Roman"/>
          <w:b/>
          <w:bCs/>
          <w:sz w:val="18"/>
          <w:szCs w:val="24"/>
          <w:lang w:val="es-MX"/>
        </w:rPr>
        <w:t xml:space="preserve"> ESTAR EN TODAS SUS</w:t>
      </w:r>
      <w:r w:rsidRPr="00767FE1">
        <w:rPr>
          <w:rFonts w:ascii="Verdana" w:eastAsia="Times New Roman" w:hAnsi="Verdana" w:cs="Times New Roman"/>
          <w:b/>
          <w:bCs/>
          <w:sz w:val="18"/>
          <w:szCs w:val="24"/>
          <w:lang w:val="es-MX"/>
        </w:rPr>
        <w:t xml:space="preserve"> HOJAS</w:t>
      </w:r>
    </w:p>
    <w:p w:rsidR="00767FE1" w:rsidRPr="00767FE1" w:rsidRDefault="00767FE1" w:rsidP="001F482D">
      <w:pPr>
        <w:ind w:left="-567" w:right="-801"/>
        <w:jc w:val="both"/>
        <w:rPr>
          <w:lang w:val="es-MX"/>
        </w:rPr>
      </w:pPr>
    </w:p>
    <w:sectPr w:rsidR="00767FE1" w:rsidRPr="00767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515"/>
    <w:multiLevelType w:val="hybridMultilevel"/>
    <w:tmpl w:val="008C4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D"/>
    <w:rsid w:val="000E7CD6"/>
    <w:rsid w:val="001A4AEF"/>
    <w:rsid w:val="001F482D"/>
    <w:rsid w:val="00315942"/>
    <w:rsid w:val="00767FE1"/>
    <w:rsid w:val="007D3DC8"/>
    <w:rsid w:val="0082754F"/>
    <w:rsid w:val="00877DAF"/>
    <w:rsid w:val="00913373"/>
    <w:rsid w:val="00E813AE"/>
    <w:rsid w:val="00F3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1387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7</cp:revision>
  <cp:lastPrinted>2015-12-22T13:50:00Z</cp:lastPrinted>
  <dcterms:created xsi:type="dcterms:W3CDTF">2015-12-22T12:37:00Z</dcterms:created>
  <dcterms:modified xsi:type="dcterms:W3CDTF">2017-11-24T18:20:00Z</dcterms:modified>
</cp:coreProperties>
</file>